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AB61" w14:textId="77777777" w:rsidR="001810D3" w:rsidRDefault="001810D3" w:rsidP="001810D3">
      <w:pPr>
        <w:rPr>
          <w:rFonts w:ascii="Times New Roman" w:eastAsia="STFangsong" w:hAnsi="Times New Roman"/>
          <w:bCs/>
          <w:sz w:val="32"/>
          <w:szCs w:val="32"/>
        </w:rPr>
      </w:pPr>
      <w:r>
        <w:rPr>
          <w:rFonts w:ascii="STFangsong" w:eastAsia="STFangsong" w:hAnsi="STFangsong" w:hint="eastAsia"/>
          <w:bCs/>
          <w:sz w:val="32"/>
          <w:szCs w:val="32"/>
        </w:rPr>
        <w:t>附件</w:t>
      </w:r>
      <w:r>
        <w:rPr>
          <w:rFonts w:ascii="Times New Roman" w:eastAsia="STFangsong" w:hAnsi="Times New Roman"/>
          <w:bCs/>
          <w:sz w:val="32"/>
          <w:szCs w:val="32"/>
        </w:rPr>
        <w:t xml:space="preserve">1 </w:t>
      </w:r>
    </w:p>
    <w:p w14:paraId="7F045F9B" w14:textId="77777777" w:rsidR="001810D3" w:rsidRDefault="001810D3" w:rsidP="001810D3">
      <w:pPr>
        <w:rPr>
          <w:rFonts w:ascii="Times New Roman" w:eastAsia="STFangsong" w:hAnsi="Times New Roman"/>
          <w:bCs/>
          <w:sz w:val="32"/>
          <w:szCs w:val="32"/>
        </w:rPr>
      </w:pPr>
      <w:r>
        <w:rPr>
          <w:rFonts w:ascii="Times New Roman" w:eastAsia="STFangsong" w:hAnsi="Times New Roman"/>
          <w:bCs/>
          <w:sz w:val="32"/>
          <w:szCs w:val="32"/>
        </w:rPr>
        <w:t xml:space="preserve"> </w:t>
      </w:r>
    </w:p>
    <w:p w14:paraId="65D4C66D" w14:textId="77777777" w:rsidR="001810D3" w:rsidRDefault="001810D3" w:rsidP="001810D3">
      <w:pPr>
        <w:jc w:val="center"/>
        <w:rPr>
          <w:rFonts w:ascii="Times New Roman" w:eastAsia="STZhongsong" w:hAnsi="Times New Roman"/>
          <w:b/>
          <w:sz w:val="40"/>
          <w:szCs w:val="40"/>
        </w:rPr>
      </w:pPr>
      <w:bookmarkStart w:id="0" w:name="_Hlk119590701"/>
      <w:bookmarkEnd w:id="0"/>
      <w:r>
        <w:rPr>
          <w:rFonts w:ascii="Times New Roman" w:eastAsia="STZhongsong" w:hAnsi="Times New Roman"/>
          <w:b/>
          <w:sz w:val="40"/>
          <w:szCs w:val="40"/>
        </w:rPr>
        <w:t>“</w:t>
      </w:r>
      <w:r>
        <w:rPr>
          <w:rFonts w:ascii="STZhongsong" w:eastAsia="STZhongsong" w:hAnsi="STZhongsong" w:hint="eastAsia"/>
          <w:b/>
          <w:sz w:val="40"/>
          <w:szCs w:val="40"/>
        </w:rPr>
        <w:t>公路交通行业材料和设（装）备领域优秀科技成果</w:t>
      </w:r>
      <w:r>
        <w:rPr>
          <w:rFonts w:ascii="Times New Roman" w:eastAsia="STZhongsong" w:hAnsi="Times New Roman"/>
          <w:b/>
          <w:sz w:val="40"/>
          <w:szCs w:val="40"/>
        </w:rPr>
        <w:t>”</w:t>
      </w:r>
      <w:r>
        <w:rPr>
          <w:rFonts w:ascii="Times New Roman" w:hAnsi="Times New Roman"/>
        </w:rPr>
        <w:t xml:space="preserve"> </w:t>
      </w:r>
      <w:r>
        <w:rPr>
          <w:rFonts w:ascii="STZhongsong" w:eastAsia="STZhongsong" w:hAnsi="STZhongsong" w:hint="eastAsia"/>
          <w:b/>
          <w:sz w:val="40"/>
          <w:szCs w:val="40"/>
        </w:rPr>
        <w:t>征集活动工作办法</w:t>
      </w:r>
    </w:p>
    <w:p w14:paraId="2ECD2D06" w14:textId="77777777" w:rsidR="001810D3" w:rsidRDefault="001810D3" w:rsidP="001810D3">
      <w:pPr>
        <w:spacing w:beforeLines="100" w:before="312" w:afterLines="50" w:after="156"/>
        <w:jc w:val="center"/>
        <w:rPr>
          <w:rFonts w:ascii="Times New Roman" w:eastAsia="STFangsong" w:hAnsi="Times New Roman"/>
          <w:sz w:val="20"/>
          <w:szCs w:val="20"/>
        </w:rPr>
      </w:pPr>
      <w:r>
        <w:rPr>
          <w:rFonts w:ascii="Times New Roman" w:eastAsia="STFangsong" w:hAnsi="Times New Roman"/>
          <w:sz w:val="20"/>
          <w:szCs w:val="20"/>
        </w:rPr>
        <w:t xml:space="preserve"> </w:t>
      </w:r>
    </w:p>
    <w:p w14:paraId="10450876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第一章 总则</w:t>
      </w:r>
    </w:p>
    <w:p w14:paraId="43626312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 xml:space="preserve">第一条 </w:t>
      </w:r>
      <w:r>
        <w:rPr>
          <w:rFonts w:ascii="STFangsong" w:eastAsia="STFangsong" w:hAnsi="STFangsong" w:hint="eastAsia"/>
          <w:sz w:val="32"/>
          <w:szCs w:val="32"/>
        </w:rPr>
        <w:t>为了促进公路交通科技成果转化，助力公路交通行业创新驱动发展战略实施，加快先进适用的新技术、新工艺、新材料和新产品的工程化和产业化应用，中国公路学会面向全国征集公路交通行业材料和设（装）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备领域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优秀科技成果。为做好优秀科技成果征集、评选与转化工作，确保推选活动公平、公正和规范有序，特制订本工作办法。</w:t>
      </w:r>
    </w:p>
    <w:p w14:paraId="307F78F7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第二条</w:t>
      </w:r>
      <w:r>
        <w:rPr>
          <w:rFonts w:ascii="STFangsong" w:eastAsia="STFangsong" w:hAnsi="STFangsong" w:hint="eastAsia"/>
          <w:sz w:val="32"/>
          <w:szCs w:val="32"/>
        </w:rPr>
        <w:t xml:space="preserve"> “中国公路学会公路交通行业材料和设（装）备领域优秀科技成果”征集和评选活动每年举办一次。</w:t>
      </w:r>
    </w:p>
    <w:p w14:paraId="255063E3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第三条</w:t>
      </w:r>
      <w:r>
        <w:rPr>
          <w:rFonts w:ascii="STFangsong" w:eastAsia="STFangsong" w:hAnsi="STFangsong" w:hint="eastAsia"/>
          <w:sz w:val="32"/>
          <w:szCs w:val="32"/>
        </w:rPr>
        <w:t xml:space="preserve"> 本办法适用于“中国公路学会公路交通行业材料和设（装）备领域优秀科技成果”的征集、评审、转化推广等各项活动。</w:t>
      </w:r>
    </w:p>
    <w:p w14:paraId="1814D23C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第二章 征集范围</w:t>
      </w:r>
    </w:p>
    <w:p w14:paraId="71D2084F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第四条</w:t>
      </w:r>
      <w:r>
        <w:rPr>
          <w:rFonts w:ascii="STFangsong" w:eastAsia="STFangsong" w:hAnsi="STFangsong" w:hint="eastAsia"/>
          <w:sz w:val="32"/>
          <w:szCs w:val="32"/>
        </w:rPr>
        <w:t xml:space="preserve"> 征集范围重点涵盖但不限于道路、桥梁、隧道、信息化、交安及附属设施领域的新材料和新设（装）备，以</w:t>
      </w:r>
      <w:r>
        <w:rPr>
          <w:rFonts w:ascii="STFangsong" w:eastAsia="STFangsong" w:hAnsi="STFangsong" w:hint="eastAsia"/>
          <w:sz w:val="32"/>
          <w:szCs w:val="32"/>
        </w:rPr>
        <w:lastRenderedPageBreak/>
        <w:t>及相关新技术、新工艺、新产品、发明专利和系统集成等。</w:t>
      </w:r>
    </w:p>
    <w:p w14:paraId="2195A79A" w14:textId="77777777" w:rsidR="001810D3" w:rsidRDefault="001810D3" w:rsidP="001810D3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 xml:space="preserve"> </w:t>
      </w:r>
    </w:p>
    <w:p w14:paraId="054B7DD0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第三章 申报条件</w:t>
      </w:r>
    </w:p>
    <w:p w14:paraId="3C265740" w14:textId="77777777" w:rsidR="001810D3" w:rsidRDefault="001810D3" w:rsidP="001810D3">
      <w:pPr>
        <w:widowControl/>
        <w:spacing w:line="360" w:lineRule="auto"/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第五条</w:t>
      </w:r>
      <w:r>
        <w:rPr>
          <w:rFonts w:ascii="STFangsong" w:eastAsia="STFangsong" w:hAnsi="STFangsong" w:hint="eastAsia"/>
          <w:sz w:val="32"/>
          <w:szCs w:val="32"/>
        </w:rPr>
        <w:t xml:space="preserve"> 所申报的科技成果要具备先进性、创新性和适用性，具有较好的应用前景，易于转化、便于交易，有较好的社会经济效益，并具备下列条件：</w:t>
      </w:r>
    </w:p>
    <w:p w14:paraId="25EDFF0E" w14:textId="77777777" w:rsidR="001810D3" w:rsidRDefault="001810D3" w:rsidP="001810D3">
      <w:pPr>
        <w:widowControl/>
        <w:spacing w:line="360" w:lineRule="auto"/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（一）具备一定理论、技术创新，总体技术水平达到国内先进及以上水平；</w:t>
      </w:r>
    </w:p>
    <w:p w14:paraId="365E7688" w14:textId="77777777" w:rsidR="001810D3" w:rsidRDefault="001810D3" w:rsidP="001810D3">
      <w:pPr>
        <w:pStyle w:val="a3"/>
        <w:widowControl/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（二）符合国家产业政策，具有明确的目标客户群体，具备较好的行业应用前景；</w:t>
      </w:r>
    </w:p>
    <w:p w14:paraId="60F60CF5" w14:textId="77777777" w:rsidR="001810D3" w:rsidRDefault="001810D3" w:rsidP="001810D3">
      <w:pPr>
        <w:pStyle w:val="a3"/>
        <w:widowControl/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（三）具备一定的经济或社会效益优势，成果持有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方具备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完善的研发、生产和售后服务体系；</w:t>
      </w:r>
    </w:p>
    <w:p w14:paraId="5A5BECC4" w14:textId="77777777" w:rsidR="001810D3" w:rsidRDefault="001810D3" w:rsidP="001810D3">
      <w:pPr>
        <w:pStyle w:val="a3"/>
        <w:widowControl/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（四）已在工程中示范应用或规模销售，知识产权明晰，无争议。</w:t>
      </w:r>
    </w:p>
    <w:p w14:paraId="13970C46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第四章 申报方式</w:t>
      </w:r>
    </w:p>
    <w:p w14:paraId="24BE9094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第六条</w:t>
      </w:r>
      <w:r>
        <w:rPr>
          <w:rFonts w:ascii="STFangsong" w:eastAsia="STFangsong" w:hAnsi="STFangsong" w:hint="eastAsia"/>
          <w:sz w:val="32"/>
          <w:szCs w:val="32"/>
        </w:rPr>
        <w:t xml:space="preserve"> 申报主体为成果持有单位或个人。成果为多家单位或个人共同持有的，允许联合申报，但联合申报单位（个人）不应超过三家。</w:t>
      </w:r>
    </w:p>
    <w:p w14:paraId="3DBD4B9E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第七条</w:t>
      </w:r>
      <w:r>
        <w:rPr>
          <w:rFonts w:ascii="STFangsong" w:eastAsia="STFangsong" w:hAnsi="STFangsong" w:hint="eastAsia"/>
          <w:sz w:val="32"/>
          <w:szCs w:val="32"/>
        </w:rPr>
        <w:t xml:space="preserve"> 申报方式为</w:t>
      </w:r>
      <w:bookmarkStart w:id="1" w:name="_Hlk120004551"/>
      <w:r>
        <w:rPr>
          <w:rFonts w:ascii="STFangsong" w:eastAsia="STFangsong" w:hAnsi="STFangsong" w:hint="eastAsia"/>
          <w:sz w:val="32"/>
          <w:szCs w:val="32"/>
        </w:rPr>
        <w:t>推荐申报和</w:t>
      </w:r>
      <w:bookmarkEnd w:id="1"/>
      <w:r>
        <w:rPr>
          <w:rFonts w:ascii="STFangsong" w:eastAsia="STFangsong" w:hAnsi="STFangsong" w:hint="eastAsia"/>
          <w:sz w:val="32"/>
          <w:szCs w:val="32"/>
        </w:rPr>
        <w:t>自行申报（申报主体可选择其中一种申报方式进行申报）。</w:t>
      </w:r>
    </w:p>
    <w:p w14:paraId="220ABBAD" w14:textId="77777777" w:rsidR="001810D3" w:rsidRDefault="001810D3" w:rsidP="001810D3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lastRenderedPageBreak/>
        <w:t>推荐申报：由各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省级交通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运输主管部门、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省级交通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投资（控股）集团或高速集团、公路学会等单位推荐申报。</w:t>
      </w:r>
    </w:p>
    <w:p w14:paraId="10CE9612" w14:textId="77777777" w:rsidR="001810D3" w:rsidRDefault="001810D3" w:rsidP="001810D3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自行申报：申报主体直接申报。</w:t>
      </w:r>
    </w:p>
    <w:p w14:paraId="605FE92F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第八条</w:t>
      </w:r>
      <w:r>
        <w:rPr>
          <w:rFonts w:ascii="STFangsong" w:eastAsia="STFangsong" w:hAnsi="STFangsong" w:hint="eastAsia"/>
          <w:sz w:val="32"/>
          <w:szCs w:val="32"/>
        </w:rPr>
        <w:t xml:space="preserve"> 每个申报主体申报成果不超过三项。</w:t>
      </w:r>
    </w:p>
    <w:p w14:paraId="5A819633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第五章 评选组织与程序</w:t>
      </w:r>
    </w:p>
    <w:p w14:paraId="386C1279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第九条</w:t>
      </w:r>
      <w:r>
        <w:rPr>
          <w:rFonts w:ascii="STFangsong" w:eastAsia="STFangsong" w:hAnsi="STFangsong" w:hint="eastAsia"/>
          <w:sz w:val="32"/>
          <w:szCs w:val="32"/>
        </w:rPr>
        <w:t xml:space="preserve"> 中国公路学会科技成果转化中心负责制定活动细则、组织活动和监督管理等相关工作。</w:t>
      </w:r>
    </w:p>
    <w:p w14:paraId="250D6DAC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第十条</w:t>
      </w:r>
      <w:r>
        <w:rPr>
          <w:rFonts w:ascii="STFangsong" w:eastAsia="STFangsong" w:hAnsi="STFangsong" w:hint="eastAsia"/>
          <w:sz w:val="32"/>
          <w:szCs w:val="32"/>
        </w:rPr>
        <w:t xml:space="preserve"> 征集与申报。各单位根据征集范围和申报条件，填写“</w:t>
      </w:r>
      <w:bookmarkStart w:id="2" w:name="_Hlk120004733"/>
      <w:r>
        <w:rPr>
          <w:rFonts w:ascii="STFangsong" w:eastAsia="STFangsong" w:hAnsi="STFangsong" w:hint="eastAsia"/>
          <w:sz w:val="32"/>
          <w:szCs w:val="32"/>
        </w:rPr>
        <w:t>公路交通行业材料和设（装）备领域优秀科技成果</w:t>
      </w:r>
      <w:bookmarkEnd w:id="2"/>
      <w:r>
        <w:rPr>
          <w:rFonts w:ascii="STFangsong" w:eastAsia="STFangsong" w:hAnsi="STFangsong" w:hint="eastAsia"/>
          <w:sz w:val="32"/>
          <w:szCs w:val="32"/>
        </w:rPr>
        <w:t>”申报材料。经单位审核盖章确认后报至中国公路学会科技成果转化中心。科技成果转化中心对申报材料进行形式审查。</w:t>
      </w:r>
    </w:p>
    <w:p w14:paraId="0F351E6D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第十一条</w:t>
      </w:r>
      <w:r>
        <w:rPr>
          <w:rFonts w:ascii="STFangsong" w:eastAsia="STFangsong" w:hAnsi="STFangsong" w:hint="eastAsia"/>
          <w:sz w:val="32"/>
          <w:szCs w:val="32"/>
        </w:rPr>
        <w:t xml:space="preserve"> 评选。中国公路学会科技成果转化中心组织行业专家，根据本办法和突出“易于转化、便于交易，具有先进性、创新性和应用前景、社会经济效益前景”等评价原则进行评选，提出“中国公路学会公路交通行业材料和设（装）备领域优秀科技成果”名单。</w:t>
      </w:r>
    </w:p>
    <w:p w14:paraId="03DD0542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第十二条</w:t>
      </w:r>
      <w:r>
        <w:rPr>
          <w:rFonts w:ascii="STFangsong" w:eastAsia="STFangsong" w:hAnsi="STFangsong" w:hint="eastAsia"/>
          <w:sz w:val="32"/>
          <w:szCs w:val="32"/>
        </w:rPr>
        <w:t xml:space="preserve"> 公示。“中国公路学会公路交通行业材料和设（装）备领域优秀科技成果”名单在中国公路学会官网（www.chts.cn）、中国公路网（www.chinahighway.com）、“道路之家”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微信公众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 xml:space="preserve">平台进行公示。公示期为 5 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个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工作日，公示无异议后，报中国公路学会审批后公布。</w:t>
      </w:r>
    </w:p>
    <w:p w14:paraId="511F574B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lastRenderedPageBreak/>
        <w:t>第六章 颁发证书</w:t>
      </w:r>
    </w:p>
    <w:p w14:paraId="3A64B96E" w14:textId="77777777" w:rsidR="001810D3" w:rsidRDefault="001810D3" w:rsidP="001810D3">
      <w:pPr>
        <w:ind w:firstLineChars="202" w:firstLine="647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 xml:space="preserve">第十三条 </w:t>
      </w:r>
      <w:bookmarkStart w:id="3" w:name="_Hlk119589544"/>
      <w:bookmarkEnd w:id="3"/>
      <w:r>
        <w:rPr>
          <w:rFonts w:ascii="STFangsong" w:eastAsia="STFangsong" w:hAnsi="STFangsong" w:hint="eastAsia"/>
          <w:sz w:val="32"/>
          <w:szCs w:val="32"/>
        </w:rPr>
        <w:t>在中国公路学会主办的相关活动上，颁发“中国公路学会公路交通行业材料和设（装）备领域优秀科技成果”证书等相关荣誉。</w:t>
      </w:r>
    </w:p>
    <w:p w14:paraId="452A7AFD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第七章 宣传与推广</w:t>
      </w:r>
    </w:p>
    <w:p w14:paraId="09BD2770" w14:textId="77777777" w:rsidR="001810D3" w:rsidRDefault="001810D3" w:rsidP="001810D3">
      <w:pPr>
        <w:ind w:firstLineChars="200" w:firstLine="641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第十四条</w:t>
      </w:r>
      <w:r>
        <w:rPr>
          <w:rFonts w:ascii="STFangsong" w:eastAsia="STFangsong" w:hAnsi="STFangsong" w:hint="eastAsia"/>
          <w:sz w:val="32"/>
          <w:szCs w:val="32"/>
        </w:rPr>
        <w:t xml:space="preserve"> “中国公路学会公路交通行业材料和设（装）备领域优秀科技成果”</w:t>
      </w:r>
      <w:bookmarkStart w:id="4" w:name="_Hlk119591366"/>
      <w:r>
        <w:rPr>
          <w:rFonts w:ascii="STFangsong" w:eastAsia="STFangsong" w:hAnsi="STFangsong" w:hint="eastAsia"/>
          <w:sz w:val="32"/>
          <w:szCs w:val="32"/>
        </w:rPr>
        <w:t>将</w:t>
      </w:r>
      <w:bookmarkEnd w:id="4"/>
      <w:r>
        <w:rPr>
          <w:rFonts w:ascii="STFangsong" w:eastAsia="STFangsong" w:hAnsi="STFangsong" w:hint="eastAsia"/>
          <w:sz w:val="32"/>
          <w:szCs w:val="32"/>
        </w:rPr>
        <w:t>入选中国公路学会科技成果库，并</w:t>
      </w:r>
      <w:proofErr w:type="gramStart"/>
      <w:r>
        <w:rPr>
          <w:rFonts w:ascii="STFangsong" w:eastAsia="STFangsong" w:hAnsi="STFangsong" w:hint="eastAsia"/>
          <w:sz w:val="32"/>
          <w:szCs w:val="32"/>
        </w:rPr>
        <w:t>做相关</w:t>
      </w:r>
      <w:proofErr w:type="gramEnd"/>
      <w:r>
        <w:rPr>
          <w:rFonts w:ascii="STFangsong" w:eastAsia="STFangsong" w:hAnsi="STFangsong" w:hint="eastAsia"/>
          <w:sz w:val="32"/>
          <w:szCs w:val="32"/>
        </w:rPr>
        <w:t>发布。中国公路学会科技成果转化中心将从中择优进行合作、宣传和推广，以促进其转化和落地。</w:t>
      </w:r>
    </w:p>
    <w:p w14:paraId="389E99E7" w14:textId="77777777" w:rsidR="001810D3" w:rsidRDefault="001810D3" w:rsidP="001810D3">
      <w:pPr>
        <w:spacing w:beforeLines="100" w:before="312" w:afterLines="50" w:after="156"/>
        <w:jc w:val="center"/>
        <w:rPr>
          <w:rFonts w:ascii="STFangsong" w:eastAsia="STFangsong" w:hAnsi="STFangsong"/>
          <w:b/>
          <w:sz w:val="32"/>
          <w:szCs w:val="32"/>
        </w:rPr>
      </w:pPr>
      <w:r>
        <w:rPr>
          <w:rFonts w:ascii="STFangsong" w:eastAsia="STFangsong" w:hAnsi="STFangsong" w:hint="eastAsia"/>
          <w:b/>
          <w:sz w:val="32"/>
          <w:szCs w:val="32"/>
        </w:rPr>
        <w:t>第八章 附则</w:t>
      </w:r>
    </w:p>
    <w:p w14:paraId="3782FED2" w14:textId="77777777" w:rsidR="001810D3" w:rsidRDefault="001810D3" w:rsidP="001810D3">
      <w:pPr>
        <w:ind w:firstLineChars="200" w:firstLine="641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 xml:space="preserve">第十五条 </w:t>
      </w:r>
      <w:r>
        <w:rPr>
          <w:rFonts w:ascii="STFangsong" w:eastAsia="STFangsong" w:hAnsi="STFangsong" w:hint="eastAsia"/>
          <w:sz w:val="32"/>
          <w:szCs w:val="32"/>
        </w:rPr>
        <w:t>征集活动不收取费用。</w:t>
      </w:r>
    </w:p>
    <w:p w14:paraId="37769834" w14:textId="77777777" w:rsidR="001810D3" w:rsidRDefault="001810D3" w:rsidP="001810D3">
      <w:pPr>
        <w:ind w:firstLineChars="200" w:firstLine="641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 xml:space="preserve">第十六条 </w:t>
      </w:r>
      <w:r>
        <w:rPr>
          <w:rFonts w:ascii="STFangsong" w:eastAsia="STFangsong" w:hAnsi="STFangsong" w:hint="eastAsia"/>
          <w:sz w:val="32"/>
          <w:szCs w:val="32"/>
        </w:rPr>
        <w:t>本办法由中国公路学会负责解释。</w:t>
      </w:r>
    </w:p>
    <w:p w14:paraId="5BB9DB88" w14:textId="77777777" w:rsidR="001810D3" w:rsidRDefault="001810D3" w:rsidP="001810D3">
      <w:pPr>
        <w:ind w:firstLineChars="200" w:firstLine="641"/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 xml:space="preserve">第十七条 </w:t>
      </w:r>
      <w:r>
        <w:rPr>
          <w:rFonts w:ascii="STFangsong" w:eastAsia="STFangsong" w:hAnsi="STFangsong" w:hint="eastAsia"/>
          <w:sz w:val="32"/>
          <w:szCs w:val="32"/>
        </w:rPr>
        <w:t>本办法自印发之日起施行。</w:t>
      </w:r>
    </w:p>
    <w:p w14:paraId="3AA66566" w14:textId="77777777" w:rsidR="008C60F3" w:rsidRPr="001810D3" w:rsidRDefault="008C60F3"/>
    <w:sectPr w:rsidR="008C60F3" w:rsidRPr="0018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F3"/>
    <w:rsid w:val="001810D3"/>
    <w:rsid w:val="008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25AA8-AC02-4BEA-B46E-89163F8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D3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810D3"/>
    <w:rPr>
      <w:rFonts w:ascii="宋体" w:hAnsi="Courier New"/>
    </w:rPr>
  </w:style>
  <w:style w:type="character" w:customStyle="1" w:styleId="a4">
    <w:name w:val="纯文本 字符"/>
    <w:basedOn w:val="a0"/>
    <w:link w:val="a3"/>
    <w:uiPriority w:val="99"/>
    <w:rsid w:val="001810D3"/>
    <w:rPr>
      <w:rFonts w:ascii="宋体" w:eastAsia="宋体" w:hAnsi="Courier New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534760940@qq.com</dc:creator>
  <cp:keywords/>
  <dc:description/>
  <cp:lastModifiedBy>534760940@qq.com</cp:lastModifiedBy>
  <cp:revision>2</cp:revision>
  <dcterms:created xsi:type="dcterms:W3CDTF">2024-02-29T10:48:00Z</dcterms:created>
  <dcterms:modified xsi:type="dcterms:W3CDTF">2024-02-29T10:49:00Z</dcterms:modified>
</cp:coreProperties>
</file>